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03286E">
        <w:rPr>
          <w:sz w:val="28"/>
        </w:rPr>
        <w:t>977-2201</w:t>
      </w:r>
      <w:r>
        <w:rPr>
          <w:sz w:val="28"/>
        </w:rPr>
        <w:t>/2024</w:t>
      </w:r>
    </w:p>
    <w:p w:rsidR="002F19CA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03286E" w:rsidR="0003286E">
        <w:rPr>
          <w:color w:val="FF0000"/>
          <w:sz w:val="28"/>
        </w:rPr>
        <w:t>86MS0010-01-2024-004026-93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03286E">
        <w:rPr>
          <w:sz w:val="28"/>
        </w:rPr>
        <w:t>12 июл</w:t>
      </w:r>
      <w:r w:rsidRPr="00342B1C" w:rsidR="00342B1C">
        <w:rPr>
          <w:sz w:val="28"/>
        </w:rPr>
        <w:t xml:space="preserve">я 2024 года    </w:t>
      </w:r>
      <w:r w:rsidR="00342B1C">
        <w:rPr>
          <w:sz w:val="28"/>
        </w:rPr>
        <w:t xml:space="preserve">              </w:t>
      </w:r>
      <w:r w:rsidRPr="00342B1C" w:rsidR="00342B1C">
        <w:rPr>
          <w:sz w:val="28"/>
        </w:rPr>
        <w:t xml:space="preserve">                                                         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</w:t>
      </w:r>
      <w:r w:rsidRPr="00342B1C">
        <w:rPr>
          <w:sz w:val="28"/>
          <w:szCs w:val="28"/>
        </w:rPr>
        <w:t>участка №2 Няганского судебного района Ханты-Мансийского автономного округа-Югры Колосова Е.С., исполняя обязанности мир</w:t>
      </w:r>
      <w:r w:rsidR="0003286E">
        <w:rPr>
          <w:sz w:val="28"/>
          <w:szCs w:val="28"/>
        </w:rPr>
        <w:t>ового судьи судебного участка №1</w:t>
      </w:r>
      <w:r w:rsidRPr="00342B1C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</w:p>
    <w:p w:rsidR="00EF7524" w:rsidRPr="004D4FB6" w:rsidP="00EF7524">
      <w:pPr>
        <w:ind w:left="-142" w:right="282" w:firstLine="708"/>
        <w:jc w:val="both"/>
        <w:rPr>
          <w:sz w:val="28"/>
          <w:szCs w:val="28"/>
        </w:rPr>
      </w:pPr>
      <w:r w:rsidRPr="00C01BFB">
        <w:rPr>
          <w:sz w:val="28"/>
          <w:szCs w:val="28"/>
        </w:rPr>
        <w:t>с участием лица, в отношении к</w:t>
      </w:r>
      <w:r w:rsidRPr="00C01BFB">
        <w:rPr>
          <w:sz w:val="28"/>
          <w:szCs w:val="28"/>
        </w:rPr>
        <w:t xml:space="preserve">оторого ведется производство по делу об административном правонарушении, </w:t>
      </w:r>
      <w:r w:rsidR="0003286E">
        <w:rPr>
          <w:sz w:val="28"/>
          <w:szCs w:val="28"/>
        </w:rPr>
        <w:t>Мелех А.А</w:t>
      </w:r>
      <w:r>
        <w:rPr>
          <w:sz w:val="28"/>
          <w:szCs w:val="28"/>
        </w:rPr>
        <w:t>.,</w:t>
      </w:r>
    </w:p>
    <w:p w:rsidR="00E227D2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03286E">
        <w:rPr>
          <w:sz w:val="28"/>
        </w:rPr>
        <w:t>Мелех Анастасии Александровны</w:t>
      </w:r>
      <w:r w:rsidR="008C5365">
        <w:rPr>
          <w:sz w:val="28"/>
        </w:rPr>
        <w:t xml:space="preserve">, </w:t>
      </w:r>
      <w:r w:rsidR="00A33D06">
        <w:rPr>
          <w:sz w:val="28"/>
        </w:rPr>
        <w:t>*</w:t>
      </w:r>
      <w:r w:rsidR="008C5365">
        <w:rPr>
          <w:sz w:val="28"/>
        </w:rPr>
        <w:t xml:space="preserve"> года рождения, урожен</w:t>
      </w:r>
      <w:r w:rsidR="0031166B">
        <w:rPr>
          <w:sz w:val="28"/>
        </w:rPr>
        <w:t>ки</w:t>
      </w:r>
      <w:r w:rsidR="008C5365">
        <w:rPr>
          <w:sz w:val="28"/>
        </w:rPr>
        <w:t xml:space="preserve"> </w:t>
      </w:r>
      <w:r w:rsidR="00A33D06">
        <w:rPr>
          <w:sz w:val="28"/>
        </w:rPr>
        <w:t>*</w:t>
      </w:r>
      <w:r w:rsidR="00737394">
        <w:rPr>
          <w:sz w:val="28"/>
        </w:rPr>
        <w:t>,</w:t>
      </w:r>
      <w:r w:rsidR="0003286E">
        <w:rPr>
          <w:sz w:val="28"/>
        </w:rPr>
        <w:t xml:space="preserve"> гражданки</w:t>
      </w:r>
      <w:r w:rsidR="008C5365">
        <w:rPr>
          <w:sz w:val="28"/>
        </w:rPr>
        <w:t xml:space="preserve"> РФ, водительское удо</w:t>
      </w:r>
      <w:r w:rsidR="00655782">
        <w:rPr>
          <w:sz w:val="28"/>
        </w:rPr>
        <w:t xml:space="preserve">стоверение </w:t>
      </w:r>
      <w:r w:rsidR="00A33D06">
        <w:rPr>
          <w:sz w:val="28"/>
        </w:rPr>
        <w:t>*</w:t>
      </w:r>
      <w:r w:rsidR="008C5365">
        <w:rPr>
          <w:sz w:val="28"/>
        </w:rPr>
        <w:t>, зарегистрированно</w:t>
      </w:r>
      <w:r w:rsidR="0031166B">
        <w:rPr>
          <w:sz w:val="28"/>
        </w:rPr>
        <w:t>й</w:t>
      </w:r>
      <w:r w:rsidR="00CE7607">
        <w:rPr>
          <w:sz w:val="28"/>
        </w:rPr>
        <w:t xml:space="preserve"> и</w:t>
      </w:r>
      <w:r w:rsidR="008C5365">
        <w:rPr>
          <w:sz w:val="28"/>
        </w:rPr>
        <w:t xml:space="preserve"> </w:t>
      </w:r>
      <w:r w:rsidR="00CE7607">
        <w:rPr>
          <w:sz w:val="28"/>
        </w:rPr>
        <w:t>проживающе</w:t>
      </w:r>
      <w:r w:rsidR="0031166B">
        <w:rPr>
          <w:sz w:val="28"/>
        </w:rPr>
        <w:t>й</w:t>
      </w:r>
      <w:r w:rsidR="00CE7607">
        <w:rPr>
          <w:sz w:val="28"/>
        </w:rPr>
        <w:t xml:space="preserve"> </w:t>
      </w:r>
      <w:r w:rsidR="005C3FC8">
        <w:rPr>
          <w:sz w:val="28"/>
        </w:rPr>
        <w:t>п</w:t>
      </w:r>
      <w:r w:rsidR="002D5587">
        <w:rPr>
          <w:sz w:val="28"/>
        </w:rPr>
        <w:t xml:space="preserve">о адресу: ХМАО-Югра, </w:t>
      </w:r>
      <w:r w:rsidR="00A33D06">
        <w:rPr>
          <w:sz w:val="28"/>
        </w:rPr>
        <w:t>*</w:t>
      </w:r>
      <w:r w:rsidR="0031166B">
        <w:rPr>
          <w:sz w:val="28"/>
        </w:rPr>
        <w:t xml:space="preserve">, </w:t>
      </w:r>
      <w:r w:rsidR="00B45D2A">
        <w:rPr>
          <w:sz w:val="28"/>
        </w:rPr>
        <w:t>инвалидность не установлена,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</w:t>
      </w:r>
      <w:r>
        <w:rPr>
          <w:sz w:val="28"/>
        </w:rPr>
        <w:t>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12</w:t>
      </w:r>
      <w:r w:rsidR="0031166B">
        <w:rPr>
          <w:sz w:val="28"/>
        </w:rPr>
        <w:t>.06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08</w:t>
      </w:r>
      <w:r w:rsidR="00A01454">
        <w:rPr>
          <w:sz w:val="28"/>
        </w:rPr>
        <w:t xml:space="preserve"> часов </w:t>
      </w:r>
      <w:r>
        <w:rPr>
          <w:sz w:val="28"/>
        </w:rPr>
        <w:t>44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6</w:t>
      </w:r>
      <w:r w:rsidR="0031166B">
        <w:rPr>
          <w:sz w:val="28"/>
        </w:rPr>
        <w:t>5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 w:rsidR="00E227D2">
        <w:rPr>
          <w:sz w:val="28"/>
        </w:rPr>
        <w:t xml:space="preserve">Нягань-Талинка </w:t>
      </w:r>
      <w:r w:rsidR="0031166B">
        <w:rPr>
          <w:sz w:val="28"/>
        </w:rPr>
        <w:t xml:space="preserve">Октябрьского района </w:t>
      </w:r>
      <w:r w:rsidR="00E227D2">
        <w:rPr>
          <w:sz w:val="28"/>
        </w:rPr>
        <w:t>ХМАО-Юры</w:t>
      </w:r>
      <w:r w:rsidR="00931571">
        <w:rPr>
          <w:sz w:val="28"/>
        </w:rPr>
        <w:t xml:space="preserve"> </w:t>
      </w:r>
      <w:r>
        <w:rPr>
          <w:sz w:val="28"/>
        </w:rPr>
        <w:t>Мелех А.А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A33D06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</w:t>
      </w:r>
      <w:r w:rsidR="00E06DF1">
        <w:rPr>
          <w:sz w:val="28"/>
        </w:rPr>
        <w:t>а</w:t>
      </w:r>
      <w:r w:rsidR="008834C1">
        <w:rPr>
          <w:sz w:val="28"/>
        </w:rPr>
        <w:t xml:space="preserve">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</w:t>
      </w:r>
      <w:r w:rsidR="00E06DF1">
        <w:rPr>
          <w:sz w:val="28"/>
        </w:rPr>
        <w:t>а</w:t>
      </w:r>
      <w:r w:rsidR="00C614DF">
        <w:rPr>
          <w:sz w:val="28"/>
        </w:rPr>
        <w:t xml:space="preserve">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EF7524" w:rsidP="00A01454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03286E">
        <w:rPr>
          <w:color w:val="auto"/>
          <w:sz w:val="28"/>
          <w:szCs w:val="28"/>
        </w:rPr>
        <w:t>Мелех А.А</w:t>
      </w:r>
      <w:r w:rsidR="00B45D2A">
        <w:rPr>
          <w:color w:val="auto"/>
          <w:sz w:val="28"/>
          <w:szCs w:val="28"/>
        </w:rPr>
        <w:t xml:space="preserve">. в судебном заседании </w:t>
      </w:r>
      <w:r w:rsidR="00E06DF1">
        <w:rPr>
          <w:color w:val="auto"/>
          <w:sz w:val="28"/>
          <w:szCs w:val="28"/>
        </w:rPr>
        <w:t>с протоколом согласилась, вину признала.</w:t>
      </w:r>
    </w:p>
    <w:p w:rsidR="00827E27" w:rsidP="00A01454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Выслушав Мелех А.А., и</w:t>
      </w:r>
      <w:r w:rsidRPr="00A272E0" w:rsidR="00A272E0">
        <w:rPr>
          <w:color w:val="auto"/>
          <w:sz w:val="28"/>
          <w:szCs w:val="28"/>
        </w:rPr>
        <w:t xml:space="preserve">сследовав материалы дела, мировой судья находит вину </w:t>
      </w:r>
      <w:r w:rsidRPr="0003286E" w:rsidR="0003286E">
        <w:rPr>
          <w:sz w:val="28"/>
        </w:rPr>
        <w:t>Мелех А.А</w:t>
      </w:r>
      <w:r w:rsidRPr="00A272E0" w:rsidR="00A272E0">
        <w:rPr>
          <w:color w:val="auto"/>
          <w:sz w:val="28"/>
          <w:szCs w:val="28"/>
        </w:rPr>
        <w:t>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>, действия водителя, связанные с нарушением требований Правил дор</w:t>
      </w:r>
      <w:r>
        <w:rPr>
          <w:sz w:val="28"/>
        </w:rPr>
        <w:t>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</w:t>
      </w:r>
      <w:r>
        <w:rPr>
          <w:sz w:val="28"/>
        </w:rPr>
        <w:t>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</w:t>
      </w:r>
      <w:r>
        <w:rPr>
          <w:sz w:val="28"/>
        </w:rPr>
        <w:t xml:space="preserve">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</w:t>
      </w:r>
      <w:r>
        <w:rPr>
          <w:sz w:val="28"/>
        </w:rPr>
        <w:t>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</w:t>
      </w:r>
      <w:r>
        <w:rPr>
          <w:sz w:val="28"/>
        </w:rPr>
        <w:t>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Объектом административного правонар</w:t>
      </w:r>
      <w:r>
        <w:rPr>
          <w:sz w:val="28"/>
        </w:rPr>
        <w:t xml:space="preserve">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03286E">
        <w:rPr>
          <w:sz w:val="28"/>
        </w:rPr>
        <w:t>Мелех А.А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03286E">
        <w:rPr>
          <w:sz w:val="28"/>
        </w:rPr>
        <w:t>Мелех А.А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</w:t>
      </w:r>
      <w:r>
        <w:rPr>
          <w:sz w:val="28"/>
        </w:rPr>
        <w:t>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03286E">
        <w:rPr>
          <w:sz w:val="28"/>
        </w:rPr>
        <w:t>532514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03286E">
        <w:rPr>
          <w:sz w:val="28"/>
        </w:rPr>
        <w:t>12</w:t>
      </w:r>
      <w:r w:rsidR="0031166B">
        <w:rPr>
          <w:sz w:val="28"/>
        </w:rPr>
        <w:t>.06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</w:t>
      </w:r>
      <w:r>
        <w:rPr>
          <w:sz w:val="28"/>
        </w:rPr>
        <w:t xml:space="preserve"> и обстоятельства совершенного </w:t>
      </w:r>
      <w:r w:rsidRPr="0003286E" w:rsidR="0003286E">
        <w:rPr>
          <w:sz w:val="28"/>
        </w:rPr>
        <w:t>Мелех А.А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03286E">
        <w:rPr>
          <w:sz w:val="28"/>
        </w:rPr>
        <w:t>12</w:t>
      </w:r>
      <w:r w:rsidR="0031166B">
        <w:rPr>
          <w:sz w:val="28"/>
        </w:rPr>
        <w:t>.06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Pr="0003286E" w:rsidR="0003286E">
        <w:rPr>
          <w:sz w:val="28"/>
        </w:rPr>
        <w:t>Мелех А.А</w:t>
      </w:r>
      <w:r w:rsidRPr="001D47F1">
        <w:rPr>
          <w:sz w:val="28"/>
        </w:rPr>
        <w:t>., со схемой был</w:t>
      </w:r>
      <w:r w:rsidR="0031166B">
        <w:rPr>
          <w:sz w:val="28"/>
        </w:rPr>
        <w:t>а согласна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>дислокацией дорожных знаков и доро</w:t>
      </w:r>
      <w:r w:rsidRPr="00CE1A26">
        <w:rPr>
          <w:sz w:val="28"/>
        </w:rPr>
        <w:t xml:space="preserve">жной разметки на автомобильной дороге на </w:t>
      </w:r>
      <w:r w:rsidR="0003286E">
        <w:rPr>
          <w:sz w:val="28"/>
        </w:rPr>
        <w:t>63-6</w:t>
      </w:r>
      <w:r w:rsidR="005F5CEF">
        <w:rPr>
          <w:sz w:val="28"/>
        </w:rPr>
        <w:t>6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 Октябрьского района ХМАО-Ю</w:t>
      </w:r>
      <w:r w:rsidR="002F2D52">
        <w:rPr>
          <w:sz w:val="28"/>
        </w:rPr>
        <w:t>г</w:t>
      </w:r>
      <w:r>
        <w:rPr>
          <w:sz w:val="28"/>
        </w:rPr>
        <w:t>ры;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A33D06">
        <w:rPr>
          <w:sz w:val="28"/>
        </w:rPr>
        <w:t>*</w:t>
      </w:r>
      <w:r w:rsidRPr="0003286E" w:rsidR="0003286E">
        <w:rPr>
          <w:sz w:val="28"/>
        </w:rPr>
        <w:t xml:space="preserve"> движущегося впереди транспортного средства 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>бованиями статьи 26</w:t>
      </w:r>
      <w:r>
        <w:rPr>
          <w:sz w:val="28"/>
          <w:szCs w:val="28"/>
        </w:rPr>
        <w:t xml:space="preserve">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 xml:space="preserve">ыезд в нарушение Правил дорожного движения на полосу, предназначенную для </w:t>
      </w:r>
      <w:r w:rsidRPr="006D3E25">
        <w:rPr>
          <w:sz w:val="28"/>
          <w:szCs w:val="28"/>
        </w:rPr>
        <w:t>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</w:t>
      </w:r>
      <w:r w:rsidRPr="006D3E25">
        <w:rPr>
          <w:sz w:val="28"/>
          <w:szCs w:val="28"/>
        </w:rPr>
        <w:t>ами на срок от четырех до шести месяцев</w:t>
      </w:r>
      <w:r>
        <w:rPr>
          <w:sz w:val="28"/>
          <w:szCs w:val="28"/>
        </w:rPr>
        <w:t>.</w:t>
      </w:r>
    </w:p>
    <w:p w:rsidR="00E06DF1" w:rsidP="00737394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Pr="0003286E" w:rsidR="0003286E">
        <w:rPr>
          <w:sz w:val="28"/>
        </w:rPr>
        <w:t>Мелех А.А</w:t>
      </w:r>
      <w:r>
        <w:rPr>
          <w:sz w:val="28"/>
        </w:rPr>
        <w:t>. своей вины.</w:t>
      </w:r>
    </w:p>
    <w:p w:rsidR="00737394" w:rsidP="00737394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Pr="0003286E" w:rsidR="0003286E">
        <w:rPr>
          <w:sz w:val="28"/>
        </w:rPr>
        <w:t>Мелех А.А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</w:t>
      </w:r>
      <w:r w:rsidRPr="007066CB">
        <w:rPr>
          <w:sz w:val="28"/>
          <w:szCs w:val="28"/>
        </w:rPr>
        <w:t>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</w:t>
      </w:r>
      <w:r w:rsidRPr="007066CB">
        <w:rPr>
          <w:sz w:val="28"/>
          <w:szCs w:val="28"/>
        </w:rPr>
        <w:t>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Мелех Анастасию Александровну признать виновной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>
        <w:rPr>
          <w:sz w:val="28"/>
        </w:rPr>
        <w:t xml:space="preserve"> правонарушениях и назначить ей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</w:t>
      </w:r>
      <w:r w:rsidRPr="006B4476">
        <w:rPr>
          <w:sz w:val="28"/>
        </w:rPr>
        <w:t>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02823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</w:t>
      </w:r>
      <w:r>
        <w:rPr>
          <w:sz w:val="28"/>
        </w:rPr>
        <w:t xml:space="preserve">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rPr>
          <w:color w:val="22272F"/>
          <w:sz w:val="28"/>
        </w:rPr>
        <w:t>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 xml:space="preserve">частями </w:t>
        </w:r>
        <w:r w:rsidRPr="006B4476">
          <w:rPr>
            <w:rStyle w:val="Hyperlink"/>
            <w:color w:val="auto"/>
            <w:sz w:val="28"/>
            <w:u w:val="none"/>
          </w:rPr>
          <w:t>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</w:t>
      </w:r>
      <w:r w:rsidRPr="006B4476">
        <w:rPr>
          <w:color w:val="auto"/>
          <w:sz w:val="28"/>
        </w:rPr>
        <w:t>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03286E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</w:t>
      </w:r>
      <w:r w:rsidRPr="006B4476">
        <w:rPr>
          <w:color w:val="auto"/>
          <w:sz w:val="28"/>
        </w:rPr>
        <w:t>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</w:t>
      </w:r>
      <w:r>
        <w:rPr>
          <w:rFonts w:ascii="Roboto" w:hAnsi="Roboto"/>
          <w:sz w:val="28"/>
        </w:rPr>
        <w:t xml:space="preserve">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</w:t>
        </w:r>
        <w:r>
          <w:rPr>
            <w:rStyle w:val="Hyperlink"/>
            <w:rFonts w:ascii="Roboto" w:hAnsi="Roboto"/>
            <w:sz w:val="28"/>
            <w:u w:val="none"/>
          </w:rPr>
          <w:t>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</w:t>
      </w:r>
      <w:r>
        <w:rPr>
          <w:rFonts w:ascii="Roboto" w:hAnsi="Roboto"/>
          <w:sz w:val="28"/>
        </w:rPr>
        <w:t xml:space="preserve">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</w:t>
      </w:r>
      <w:r>
        <w:rPr>
          <w:rFonts w:ascii="Roboto" w:hAnsi="Roboto"/>
          <w:sz w:val="28"/>
        </w:rPr>
        <w:t>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</w:t>
      </w:r>
      <w:r>
        <w:rPr>
          <w:rFonts w:ascii="Roboto" w:hAnsi="Roboto"/>
          <w:sz w:val="28"/>
        </w:rPr>
        <w:t xml:space="preserve">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</w:t>
      </w:r>
      <w:r>
        <w:rPr>
          <w:rFonts w:ascii="Roboto" w:hAnsi="Roboto"/>
          <w:sz w:val="28"/>
        </w:rPr>
        <w:t>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</w:t>
      </w:r>
      <w:r>
        <w:rPr>
          <w:sz w:val="28"/>
        </w:rPr>
        <w:t>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</w:t>
      </w:r>
      <w:r>
        <w:rPr>
          <w:sz w:val="28"/>
        </w:rPr>
        <w:t xml:space="preserve">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</w:t>
      </w:r>
      <w:r>
        <w:rPr>
          <w:sz w:val="28"/>
        </w:rPr>
        <w:t>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</w:t>
      </w:r>
      <w:r>
        <w:rPr>
          <w:sz w:val="28"/>
        </w:rPr>
        <w:t xml:space="preserve">много округа-Югры через мирового судью судебного участка </w:t>
      </w:r>
      <w:r w:rsidR="006B4476">
        <w:rPr>
          <w:color w:val="FF0000"/>
          <w:sz w:val="28"/>
        </w:rPr>
        <w:t>№</w:t>
      </w:r>
      <w:r w:rsidR="0003286E">
        <w:rPr>
          <w:color w:val="FF0000"/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</w:t>
      </w:r>
      <w:r>
        <w:rPr>
          <w:sz w:val="28"/>
        </w:rPr>
        <w:t>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6DF1">
      <w:footerReference w:type="default" r:id="rId19"/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33D06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61CAF"/>
    <w:rsid w:val="00192B78"/>
    <w:rsid w:val="001D47F1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4D4FB6"/>
    <w:rsid w:val="00565515"/>
    <w:rsid w:val="005C3FC8"/>
    <w:rsid w:val="005F5CEF"/>
    <w:rsid w:val="0062316E"/>
    <w:rsid w:val="00655782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C2595"/>
    <w:rsid w:val="00A01454"/>
    <w:rsid w:val="00A063A2"/>
    <w:rsid w:val="00A272E0"/>
    <w:rsid w:val="00A33D06"/>
    <w:rsid w:val="00A60E5F"/>
    <w:rsid w:val="00A972BE"/>
    <w:rsid w:val="00B45D2A"/>
    <w:rsid w:val="00BB6F52"/>
    <w:rsid w:val="00C01BFB"/>
    <w:rsid w:val="00C15876"/>
    <w:rsid w:val="00C614DF"/>
    <w:rsid w:val="00CB28AE"/>
    <w:rsid w:val="00CE1A26"/>
    <w:rsid w:val="00CE699E"/>
    <w:rsid w:val="00CE69ED"/>
    <w:rsid w:val="00CE7607"/>
    <w:rsid w:val="00D00BCC"/>
    <w:rsid w:val="00D65093"/>
    <w:rsid w:val="00D81452"/>
    <w:rsid w:val="00D81710"/>
    <w:rsid w:val="00D96C9D"/>
    <w:rsid w:val="00DB30BE"/>
    <w:rsid w:val="00DE3A49"/>
    <w:rsid w:val="00E06DF1"/>
    <w:rsid w:val="00E227D2"/>
    <w:rsid w:val="00ED2608"/>
    <w:rsid w:val="00ED7CA7"/>
    <w:rsid w:val="00EF7524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